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F1E41" w14:textId="345F5AAB" w:rsidR="00641BA4" w:rsidRDefault="00641BA4" w:rsidP="00641BA4">
      <w:pPr>
        <w:pStyle w:val="StandardWeb"/>
        <w:spacing w:before="0" w:beforeAutospacing="0" w:after="240" w:afterAutospacing="0"/>
        <w:rPr>
          <w:rFonts w:ascii="Arial" w:hAnsi="Arial" w:cs="Arial"/>
          <w:color w:val="29292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6CBD4B" wp14:editId="195878C1">
            <wp:simplePos x="0" y="0"/>
            <wp:positionH relativeFrom="column">
              <wp:posOffset>4464685</wp:posOffset>
            </wp:positionH>
            <wp:positionV relativeFrom="paragraph">
              <wp:posOffset>-1171575</wp:posOffset>
            </wp:positionV>
            <wp:extent cx="2286000" cy="2286000"/>
            <wp:effectExtent l="0" t="0" r="0" b="0"/>
            <wp:wrapNone/>
            <wp:docPr id="4" name="Grafik 4" descr="1080+ | UHD | Aufpassen Clipart Pack #5448 | 4570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80+ | UHD | Aufpassen Clipart Pack #5448 | 4570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292929"/>
        </w:rPr>
        <w:t xml:space="preserve">Gut aufgepasst und hingehört!   </w:t>
      </w:r>
    </w:p>
    <w:p w14:paraId="7FFB2F2D" w14:textId="7DE6F4BD" w:rsidR="00641BA4" w:rsidRDefault="00641BA4" w:rsidP="00641BA4">
      <w:pPr>
        <w:pStyle w:val="StandardWeb"/>
        <w:spacing w:before="0" w:beforeAutospacing="0" w:after="240" w:afterAutospacing="0"/>
        <w:rPr>
          <w:rFonts w:ascii="Arial" w:hAnsi="Arial" w:cs="Arial"/>
          <w:color w:val="292929"/>
        </w:rPr>
      </w:pPr>
      <w:hyperlink r:id="rId5" w:tgtFrame="_self" w:tooltip="https://www1.wdr.de/orchester-und-chor/wdrmusikvermittlung/schule/mauskonzerte-schule/index.html" w:history="1">
        <w:r>
          <w:rPr>
            <w:rStyle w:val="Hyperlink"/>
            <w:rFonts w:ascii="Verdana" w:hAnsi="Verdana"/>
            <w:color w:val="292929"/>
            <w:sz w:val="18"/>
            <w:szCs w:val="18"/>
            <w:shd w:val="clear" w:color="auto" w:fill="DFF6ED"/>
          </w:rPr>
          <w:t>https://www1.wdr.de/orchester-und-chor/wdrmusikvermittlung/schule/mauskonzerte-schule/index.html</w:t>
        </w:r>
      </w:hyperlink>
    </w:p>
    <w:p w14:paraId="0094B38A" w14:textId="30ED3564" w:rsidR="00641BA4" w:rsidRDefault="00641BA4" w:rsidP="00641BA4">
      <w:pPr>
        <w:pStyle w:val="StandardWeb"/>
        <w:spacing w:before="0" w:beforeAutospacing="0" w:after="240" w:afterAutospacing="0"/>
        <w:rPr>
          <w:rFonts w:ascii="Arial" w:hAnsi="Arial" w:cs="Arial"/>
          <w:color w:val="292929"/>
        </w:rPr>
      </w:pPr>
    </w:p>
    <w:p w14:paraId="51C048E5" w14:textId="1DA4AD41" w:rsidR="00641BA4" w:rsidRPr="00641BA4" w:rsidRDefault="00641BA4" w:rsidP="00641BA4">
      <w:pPr>
        <w:pStyle w:val="StandardWeb"/>
        <w:spacing w:before="0" w:beforeAutospacing="0" w:after="240" w:afterAutospacing="0"/>
        <w:rPr>
          <w:rFonts w:ascii="Arial" w:hAnsi="Arial" w:cs="Arial"/>
          <w:b/>
          <w:bCs/>
          <w:color w:val="292929"/>
        </w:rPr>
      </w:pPr>
      <w:r w:rsidRPr="00641BA4">
        <w:rPr>
          <w:rFonts w:ascii="Arial" w:hAnsi="Arial" w:cs="Arial"/>
          <w:b/>
          <w:bCs/>
          <w:color w:val="292929"/>
        </w:rPr>
        <w:t>Schreibe die Antworten auf:</w:t>
      </w:r>
    </w:p>
    <w:p w14:paraId="782EF635" w14:textId="50CD2CFC" w:rsidR="00641BA4" w:rsidRDefault="00641BA4" w:rsidP="00641BA4">
      <w:pPr>
        <w:pStyle w:val="StandardWeb"/>
        <w:spacing w:before="0" w:beforeAutospacing="0" w:after="240" w:afterAutospacing="0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Warum haben manche Orchestermusiker einen "Knutschfleck" am Hals?</w:t>
      </w:r>
    </w:p>
    <w:p w14:paraId="366C4502" w14:textId="06AE13EE" w:rsidR="00641BA4" w:rsidRDefault="00641BA4" w:rsidP="00641BA4">
      <w:pPr>
        <w:pStyle w:val="StandardWeb"/>
        <w:spacing w:before="0" w:beforeAutospacing="0" w:after="240" w:afterAutospacing="0" w:line="480" w:lineRule="auto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3CA8481D" w14:textId="1597BA17" w:rsidR="00641BA4" w:rsidRDefault="00641BA4" w:rsidP="00641BA4">
      <w:pPr>
        <w:pStyle w:val="StandardWeb"/>
        <w:spacing w:before="0" w:beforeAutospacing="0" w:after="240" w:afterAutospacing="0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Was macht der Klarinettenspieler mit dem Papier?</w:t>
      </w:r>
    </w:p>
    <w:p w14:paraId="5316E989" w14:textId="4D6A3779" w:rsidR="00641BA4" w:rsidRDefault="00641BA4" w:rsidP="00641BA4">
      <w:pPr>
        <w:pStyle w:val="StandardWeb"/>
        <w:spacing w:before="0" w:beforeAutospacing="0" w:after="240" w:afterAutospacing="0" w:line="480" w:lineRule="auto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1EE359ED" w14:textId="50502BD4" w:rsidR="00641BA4" w:rsidRDefault="00641BA4" w:rsidP="00641BA4">
      <w:pPr>
        <w:pStyle w:val="StandardWeb"/>
        <w:spacing w:before="0" w:beforeAutospacing="0" w:after="240" w:afterAutospacing="0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Warum sind auf dem Orchesterboden Pfützen?</w:t>
      </w:r>
    </w:p>
    <w:p w14:paraId="6B1FAA83" w14:textId="1D11332C" w:rsidR="00641BA4" w:rsidRDefault="00641BA4" w:rsidP="00641BA4">
      <w:pPr>
        <w:pStyle w:val="StandardWeb"/>
        <w:spacing w:before="0" w:beforeAutospacing="0" w:after="240" w:afterAutospacing="0" w:line="480" w:lineRule="auto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12FDA753" w14:textId="09B9DD90" w:rsidR="00641BA4" w:rsidRDefault="00641BA4" w:rsidP="00641BA4">
      <w:pPr>
        <w:pStyle w:val="StandardWeb"/>
        <w:spacing w:before="0" w:beforeAutospacing="0" w:after="240" w:afterAutospacing="0"/>
        <w:rPr>
          <w:rFonts w:ascii="Verdana" w:hAnsi="Verdana"/>
          <w:color w:val="292929"/>
          <w:sz w:val="18"/>
          <w:szCs w:val="18"/>
        </w:rPr>
      </w:pPr>
      <w:r>
        <w:rPr>
          <w:rFonts w:ascii="Arial" w:hAnsi="Arial" w:cs="Arial"/>
          <w:color w:val="292929"/>
        </w:rPr>
        <w:t>Was passiert, wenn der Konzertmeister aufsteht?</w:t>
      </w:r>
    </w:p>
    <w:p w14:paraId="38DD61EB" w14:textId="391C9842" w:rsidR="00641BA4" w:rsidRDefault="00641BA4" w:rsidP="00641BA4">
      <w:pPr>
        <w:pStyle w:val="StandardWeb"/>
        <w:spacing w:before="0" w:beforeAutospacing="0" w:after="240" w:afterAutospacing="0" w:line="480" w:lineRule="auto"/>
        <w:rPr>
          <w:rFonts w:ascii="Arial" w:hAnsi="Arial" w:cs="Arial"/>
          <w:color w:val="292929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30EA1A" wp14:editId="422C947E">
            <wp:simplePos x="0" y="0"/>
            <wp:positionH relativeFrom="column">
              <wp:posOffset>730885</wp:posOffset>
            </wp:positionH>
            <wp:positionV relativeFrom="paragraph">
              <wp:posOffset>996950</wp:posOffset>
            </wp:positionV>
            <wp:extent cx="4352400" cy="2520000"/>
            <wp:effectExtent l="0" t="0" r="0" b="0"/>
            <wp:wrapNone/>
            <wp:docPr id="3" name="Grafik 3" descr="Konzert des Sinfonie Orchester mit Jakob Spahn – BSA-Ku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zert des Sinfonie Orchester mit Jakob Spahn – BSA-Kuri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4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292929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0DFF26C3" w14:textId="47DE602E" w:rsidR="00641BA4" w:rsidRDefault="00641BA4"/>
    <w:sectPr w:rsidR="00641BA4" w:rsidSect="00641BA4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A4"/>
    <w:rsid w:val="00641BA4"/>
    <w:rsid w:val="00AE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7BA9"/>
  <w15:chartTrackingRefBased/>
  <w15:docId w15:val="{ED8687A2-AFEE-44F8-B253-7F3F6011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4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41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1.wdr.de/orchester-und-chor/wdrmusikvermittlung/schule/mauskonzerte-schule/index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</dc:creator>
  <cp:keywords/>
  <dc:description/>
  <cp:lastModifiedBy>Schulleitung</cp:lastModifiedBy>
  <cp:revision>1</cp:revision>
  <dcterms:created xsi:type="dcterms:W3CDTF">2020-04-06T14:12:00Z</dcterms:created>
  <dcterms:modified xsi:type="dcterms:W3CDTF">2020-04-06T14:24:00Z</dcterms:modified>
</cp:coreProperties>
</file>